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7D" w:rsidRDefault="002F717D" w:rsidP="00D03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1C" w:rsidRPr="00D038F8" w:rsidRDefault="001B4AEF" w:rsidP="00D0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</w:t>
      </w:r>
      <w:r w:rsidR="00D038F8" w:rsidRPr="00D038F8">
        <w:rPr>
          <w:rFonts w:ascii="Times New Roman" w:hAnsi="Times New Roman" w:cs="Times New Roman"/>
          <w:b/>
          <w:sz w:val="28"/>
          <w:szCs w:val="28"/>
        </w:rPr>
        <w:t xml:space="preserve">ZVJEŠTAJE ZA RAZDOBLJE OD 01.SIJEČNJA DO 31. PROSINCA </w:t>
      </w:r>
      <w:r w:rsidR="00315299">
        <w:rPr>
          <w:rFonts w:ascii="Times New Roman" w:hAnsi="Times New Roman" w:cs="Times New Roman"/>
          <w:b/>
          <w:sz w:val="28"/>
          <w:szCs w:val="28"/>
        </w:rPr>
        <w:t>202</w:t>
      </w:r>
      <w:r w:rsidR="00537B8C">
        <w:rPr>
          <w:rFonts w:ascii="Times New Roman" w:hAnsi="Times New Roman" w:cs="Times New Roman"/>
          <w:b/>
          <w:sz w:val="28"/>
          <w:szCs w:val="28"/>
        </w:rPr>
        <w:t>2</w:t>
      </w:r>
      <w:r w:rsidR="0047605F">
        <w:rPr>
          <w:rFonts w:ascii="Times New Roman" w:hAnsi="Times New Roman" w:cs="Times New Roman"/>
          <w:b/>
          <w:sz w:val="28"/>
          <w:szCs w:val="28"/>
        </w:rPr>
        <w:t>.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Broj RKP-a:</w:t>
      </w:r>
      <w:r w:rsidR="00537B8C">
        <w:rPr>
          <w:rFonts w:ascii="Times New Roman" w:hAnsi="Times New Roman" w:cs="Times New Roman"/>
          <w:b/>
          <w:sz w:val="24"/>
          <w:szCs w:val="24"/>
        </w:rPr>
        <w:t>16377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Matični broj: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03765610</w:t>
      </w: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OIB: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91194993418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 xml:space="preserve">Naziv i adresa </w:t>
      </w:r>
      <w:proofErr w:type="spellStart"/>
      <w:r w:rsidRPr="0090325E">
        <w:rPr>
          <w:rFonts w:ascii="Times New Roman" w:hAnsi="Times New Roman" w:cs="Times New Roman"/>
          <w:sz w:val="24"/>
          <w:szCs w:val="24"/>
        </w:rPr>
        <w:t>obveznika: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VII.GIMNAZIJA,ZAGREB,KRIŽANIĆEVA</w:t>
      </w:r>
      <w:proofErr w:type="spellEnd"/>
      <w:r w:rsidR="0047605F" w:rsidRPr="0028271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Oznaka razine: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31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Šifra djelatnosti, razdjel: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80210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Šifra /grada/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 xml:space="preserve">Žiro </w:t>
      </w:r>
      <w:proofErr w:type="spellStart"/>
      <w:r w:rsidRPr="0090325E">
        <w:rPr>
          <w:rFonts w:ascii="Times New Roman" w:hAnsi="Times New Roman" w:cs="Times New Roman"/>
          <w:sz w:val="24"/>
          <w:szCs w:val="24"/>
        </w:rPr>
        <w:t>račun:</w:t>
      </w:r>
      <w:r w:rsidR="0047605F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47605F">
        <w:rPr>
          <w:rFonts w:ascii="Times New Roman" w:hAnsi="Times New Roman" w:cs="Times New Roman"/>
          <w:sz w:val="24"/>
          <w:szCs w:val="24"/>
        </w:rPr>
        <w:t xml:space="preserve"> 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HR0723400091100036072</w:t>
      </w: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Škola  posluje u skladu sa Zakonom o odgoju i obrazovanju u srednjoj školi te Statutom škole. Vodi proračunsko računovodstvo temeljem Pravilnika o proračunskom računovodstvu  i Računskom planu, a financijske izvještaje sastavlja i predaje u skladu s odredbama Pravilnika o financijskom izvještavanju u proračunskom računovodstvu.</w:t>
      </w:r>
    </w:p>
    <w:p w:rsidR="00BE04C2" w:rsidRPr="0090325E" w:rsidRDefault="00BE04C2" w:rsidP="007F6B1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25E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537B8C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b/>
          <w:sz w:val="24"/>
          <w:szCs w:val="24"/>
        </w:rPr>
        <w:t xml:space="preserve">Bilješka broj 1- </w:t>
      </w:r>
      <w:r w:rsidR="00537B8C">
        <w:rPr>
          <w:rFonts w:ascii="Times New Roman" w:hAnsi="Times New Roman" w:cs="Times New Roman"/>
          <w:b/>
          <w:sz w:val="24"/>
          <w:szCs w:val="24"/>
        </w:rPr>
        <w:t>šifra11</w:t>
      </w:r>
      <w:r w:rsidRPr="0090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B22">
        <w:rPr>
          <w:rFonts w:ascii="Times New Roman" w:hAnsi="Times New Roman" w:cs="Times New Roman"/>
          <w:b/>
          <w:sz w:val="24"/>
          <w:szCs w:val="24"/>
        </w:rPr>
        <w:t xml:space="preserve">Novac </w:t>
      </w:r>
      <w:r w:rsidR="00537B8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87B22">
        <w:rPr>
          <w:rFonts w:ascii="Times New Roman" w:hAnsi="Times New Roman" w:cs="Times New Roman"/>
          <w:b/>
          <w:sz w:val="24"/>
          <w:szCs w:val="24"/>
        </w:rPr>
        <w:t xml:space="preserve">banci </w:t>
      </w:r>
      <w:r w:rsidRPr="009032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325E">
        <w:rPr>
          <w:rFonts w:ascii="Times New Roman" w:hAnsi="Times New Roman" w:cs="Times New Roman"/>
          <w:sz w:val="24"/>
          <w:szCs w:val="24"/>
        </w:rPr>
        <w:t>Stanje na dan 01.01.20</w:t>
      </w:r>
      <w:r w:rsidR="00C849D1">
        <w:rPr>
          <w:rFonts w:ascii="Times New Roman" w:hAnsi="Times New Roman" w:cs="Times New Roman"/>
          <w:sz w:val="24"/>
          <w:szCs w:val="24"/>
        </w:rPr>
        <w:t>2</w:t>
      </w:r>
      <w:r w:rsidR="00537B8C">
        <w:rPr>
          <w:rFonts w:ascii="Times New Roman" w:hAnsi="Times New Roman" w:cs="Times New Roman"/>
          <w:sz w:val="24"/>
          <w:szCs w:val="24"/>
        </w:rPr>
        <w:t>2</w:t>
      </w:r>
      <w:r w:rsidR="00596E74">
        <w:rPr>
          <w:rFonts w:ascii="Times New Roman" w:hAnsi="Times New Roman" w:cs="Times New Roman"/>
          <w:sz w:val="24"/>
          <w:szCs w:val="24"/>
        </w:rPr>
        <w:t>.</w:t>
      </w:r>
      <w:r w:rsidRPr="0090325E">
        <w:rPr>
          <w:rFonts w:ascii="Times New Roman" w:hAnsi="Times New Roman" w:cs="Times New Roman"/>
          <w:sz w:val="24"/>
          <w:szCs w:val="24"/>
        </w:rPr>
        <w:t xml:space="preserve"> na računima odjeljka </w:t>
      </w:r>
      <w:r w:rsidR="00587B22">
        <w:rPr>
          <w:rFonts w:ascii="Times New Roman" w:hAnsi="Times New Roman" w:cs="Times New Roman"/>
          <w:sz w:val="24"/>
          <w:szCs w:val="24"/>
        </w:rPr>
        <w:t>11</w:t>
      </w:r>
      <w:r w:rsidRPr="0090325E">
        <w:rPr>
          <w:rFonts w:ascii="Times New Roman" w:hAnsi="Times New Roman" w:cs="Times New Roman"/>
          <w:sz w:val="24"/>
          <w:szCs w:val="24"/>
        </w:rPr>
        <w:t xml:space="preserve"> </w:t>
      </w:r>
      <w:r w:rsidR="00537B8C">
        <w:rPr>
          <w:rFonts w:ascii="Times New Roman" w:hAnsi="Times New Roman" w:cs="Times New Roman"/>
          <w:sz w:val="24"/>
          <w:szCs w:val="24"/>
        </w:rPr>
        <w:t xml:space="preserve">bilo je </w:t>
      </w:r>
      <w:r w:rsidR="00537B8C" w:rsidRPr="00FE1392">
        <w:rPr>
          <w:rFonts w:ascii="Times New Roman" w:hAnsi="Times New Roman" w:cs="Times New Roman"/>
          <w:b/>
          <w:sz w:val="24"/>
          <w:szCs w:val="24"/>
        </w:rPr>
        <w:t>107.442,00</w:t>
      </w:r>
      <w:r w:rsidR="007F6B19" w:rsidRPr="00FE1392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7F6B19" w:rsidRPr="0090325E">
        <w:rPr>
          <w:rFonts w:ascii="Times New Roman" w:hAnsi="Times New Roman" w:cs="Times New Roman"/>
          <w:sz w:val="24"/>
          <w:szCs w:val="24"/>
        </w:rPr>
        <w:t>, a na dan 31.12.20</w:t>
      </w:r>
      <w:r w:rsidR="00C849D1">
        <w:rPr>
          <w:rFonts w:ascii="Times New Roman" w:hAnsi="Times New Roman" w:cs="Times New Roman"/>
          <w:sz w:val="24"/>
          <w:szCs w:val="24"/>
        </w:rPr>
        <w:t>2</w:t>
      </w:r>
      <w:r w:rsidR="00537B8C">
        <w:rPr>
          <w:rFonts w:ascii="Times New Roman" w:hAnsi="Times New Roman" w:cs="Times New Roman"/>
          <w:sz w:val="24"/>
          <w:szCs w:val="24"/>
        </w:rPr>
        <w:t>2</w:t>
      </w:r>
      <w:r w:rsidR="007F6B19" w:rsidRPr="0090325E">
        <w:rPr>
          <w:rFonts w:ascii="Times New Roman" w:hAnsi="Times New Roman" w:cs="Times New Roman"/>
          <w:sz w:val="24"/>
          <w:szCs w:val="24"/>
        </w:rPr>
        <w:t xml:space="preserve">. </w:t>
      </w:r>
      <w:r w:rsidR="00FE1392">
        <w:rPr>
          <w:rFonts w:ascii="Times New Roman" w:hAnsi="Times New Roman" w:cs="Times New Roman"/>
          <w:sz w:val="24"/>
          <w:szCs w:val="24"/>
        </w:rPr>
        <w:t>stanje</w:t>
      </w:r>
      <w:r w:rsidR="007F6B19" w:rsidRPr="0090325E">
        <w:rPr>
          <w:rFonts w:ascii="Times New Roman" w:hAnsi="Times New Roman" w:cs="Times New Roman"/>
          <w:sz w:val="24"/>
          <w:szCs w:val="24"/>
        </w:rPr>
        <w:t xml:space="preserve"> </w:t>
      </w:r>
      <w:r w:rsidR="00537B8C">
        <w:rPr>
          <w:rFonts w:ascii="Times New Roman" w:hAnsi="Times New Roman" w:cs="Times New Roman"/>
          <w:b/>
          <w:sz w:val="24"/>
          <w:szCs w:val="24"/>
        </w:rPr>
        <w:t>95.813,01</w:t>
      </w:r>
      <w:r w:rsidR="007F6B19" w:rsidRPr="0028271C">
        <w:rPr>
          <w:rFonts w:ascii="Times New Roman" w:hAnsi="Times New Roman" w:cs="Times New Roman"/>
          <w:b/>
          <w:sz w:val="24"/>
          <w:szCs w:val="24"/>
        </w:rPr>
        <w:t xml:space="preserve"> kn.</w:t>
      </w:r>
      <w:r w:rsidR="00BE7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909" w:rsidRPr="00964075">
        <w:rPr>
          <w:rFonts w:ascii="Times New Roman" w:hAnsi="Times New Roman" w:cs="Times New Roman"/>
          <w:sz w:val="24"/>
          <w:szCs w:val="24"/>
        </w:rPr>
        <w:t>od čega</w:t>
      </w:r>
      <w:r w:rsidR="00944909">
        <w:rPr>
          <w:rFonts w:ascii="Times New Roman" w:hAnsi="Times New Roman" w:cs="Times New Roman"/>
          <w:sz w:val="24"/>
          <w:szCs w:val="24"/>
        </w:rPr>
        <w:t xml:space="preserve"> je </w:t>
      </w:r>
      <w:r w:rsidR="00537B8C">
        <w:rPr>
          <w:rFonts w:ascii="Times New Roman" w:hAnsi="Times New Roman" w:cs="Times New Roman"/>
          <w:sz w:val="24"/>
          <w:szCs w:val="24"/>
        </w:rPr>
        <w:t xml:space="preserve"> </w:t>
      </w:r>
      <w:r w:rsidR="00537B8C" w:rsidRPr="00FE1392">
        <w:rPr>
          <w:rFonts w:ascii="Times New Roman" w:hAnsi="Times New Roman" w:cs="Times New Roman"/>
          <w:b/>
          <w:sz w:val="24"/>
          <w:szCs w:val="24"/>
        </w:rPr>
        <w:t>40.000,00 kn</w:t>
      </w:r>
      <w:r w:rsidR="00537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12" w:rsidRDefault="00FE139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3D12">
        <w:rPr>
          <w:rFonts w:ascii="Times New Roman" w:hAnsi="Times New Roman" w:cs="Times New Roman"/>
          <w:sz w:val="24"/>
          <w:szCs w:val="24"/>
        </w:rPr>
        <w:t xml:space="preserve">označila Turistička zajednica Grada Zagreba, i </w:t>
      </w:r>
      <w:r w:rsidR="00873D12" w:rsidRPr="00FF27B8">
        <w:rPr>
          <w:rFonts w:ascii="Times New Roman" w:hAnsi="Times New Roman" w:cs="Times New Roman"/>
          <w:b/>
          <w:sz w:val="24"/>
          <w:szCs w:val="24"/>
        </w:rPr>
        <w:t>15.000,00 kn</w:t>
      </w:r>
      <w:r w:rsidR="00873D12">
        <w:rPr>
          <w:rFonts w:ascii="Times New Roman" w:hAnsi="Times New Roman" w:cs="Times New Roman"/>
          <w:sz w:val="24"/>
          <w:szCs w:val="24"/>
        </w:rPr>
        <w:t xml:space="preserve"> Ministarstvo za izvannastavne aktivnosti, razlik</w:t>
      </w:r>
      <w:r>
        <w:rPr>
          <w:rFonts w:ascii="Times New Roman" w:hAnsi="Times New Roman" w:cs="Times New Roman"/>
          <w:sz w:val="24"/>
          <w:szCs w:val="24"/>
        </w:rPr>
        <w:t>u čine i</w:t>
      </w:r>
      <w:r w:rsidR="00873D12">
        <w:rPr>
          <w:rFonts w:ascii="Times New Roman" w:hAnsi="Times New Roman" w:cs="Times New Roman"/>
          <w:sz w:val="24"/>
          <w:szCs w:val="24"/>
        </w:rPr>
        <w:t xml:space="preserve"> materijalni troškovi za 08-10/2022. koji su doznačeni krajem 12 mjeseca.</w:t>
      </w:r>
      <w:r w:rsidR="00FF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11-12/2022. nisu doznačena sredstva s obzirom da su početkom ove godine doznačene preostale dvije uplate (11-12/2021.) što čini ukupnu godišnju uplatu. </w:t>
      </w:r>
    </w:p>
    <w:p w:rsidR="006B0EC5" w:rsidRPr="006B0EC5" w:rsidRDefault="00FF3D0C" w:rsidP="00E7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F3D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325E" w:rsidRPr="00FF3D0C">
        <w:rPr>
          <w:rFonts w:ascii="Times New Roman" w:hAnsi="Times New Roman" w:cs="Times New Roman"/>
          <w:b/>
          <w:sz w:val="24"/>
          <w:szCs w:val="24"/>
          <w:u w:val="single"/>
        </w:rPr>
        <w:t>Bilješke u</w:t>
      </w:r>
      <w:r w:rsidR="007F6B19" w:rsidRPr="00FF3D0C">
        <w:rPr>
          <w:rFonts w:ascii="Times New Roman" w:hAnsi="Times New Roman" w:cs="Times New Roman"/>
          <w:b/>
          <w:sz w:val="24"/>
          <w:szCs w:val="24"/>
          <w:u w:val="single"/>
        </w:rPr>
        <w:t>z izvještaj o prihodima i</w:t>
      </w:r>
      <w:r w:rsidR="006B0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rashodima, primicima i izdacima</w:t>
      </w:r>
    </w:p>
    <w:p w:rsidR="002F44DC" w:rsidRDefault="00196F7D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Bilješka broj </w:t>
      </w:r>
      <w:r w:rsidR="002F44D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- </w:t>
      </w:r>
      <w:r w:rsidR="00B621EB">
        <w:rPr>
          <w:rFonts w:ascii="Times New Roman" w:hAnsi="Times New Roman" w:cs="Times New Roman"/>
          <w:b/>
        </w:rPr>
        <w:t xml:space="preserve">šifra 6 </w:t>
      </w:r>
      <w:r w:rsidR="0090325E" w:rsidRPr="0090325E">
        <w:rPr>
          <w:rFonts w:ascii="Times New Roman" w:hAnsi="Times New Roman" w:cs="Times New Roman"/>
          <w:b/>
        </w:rPr>
        <w:t xml:space="preserve"> </w:t>
      </w:r>
      <w:r w:rsidR="002F44DC">
        <w:rPr>
          <w:rFonts w:ascii="Times New Roman" w:hAnsi="Times New Roman" w:cs="Times New Roman"/>
          <w:b/>
        </w:rPr>
        <w:t>Prihodi poslovanja</w:t>
      </w:r>
      <w:r w:rsidR="0090325E">
        <w:rPr>
          <w:rFonts w:ascii="Times New Roman" w:hAnsi="Times New Roman" w:cs="Times New Roman"/>
        </w:rPr>
        <w:t xml:space="preserve"> – U prethodnom izvještajnom razdoblju </w:t>
      </w:r>
      <w:r w:rsidR="002F44DC">
        <w:rPr>
          <w:rFonts w:ascii="Times New Roman" w:hAnsi="Times New Roman" w:cs="Times New Roman"/>
        </w:rPr>
        <w:t>pr</w:t>
      </w:r>
      <w:r w:rsidR="00EC5D9A">
        <w:rPr>
          <w:rFonts w:ascii="Times New Roman" w:hAnsi="Times New Roman" w:cs="Times New Roman"/>
        </w:rPr>
        <w:t>i</w:t>
      </w:r>
      <w:r w:rsidR="002F44DC">
        <w:rPr>
          <w:rFonts w:ascii="Times New Roman" w:hAnsi="Times New Roman" w:cs="Times New Roman"/>
        </w:rPr>
        <w:t xml:space="preserve">hodi su bili </w:t>
      </w:r>
      <w:r w:rsidR="00B621EB">
        <w:rPr>
          <w:rFonts w:ascii="Times New Roman" w:hAnsi="Times New Roman" w:cs="Times New Roman"/>
        </w:rPr>
        <w:t>manji</w:t>
      </w:r>
      <w:r w:rsidR="00964075">
        <w:rPr>
          <w:rFonts w:ascii="Times New Roman" w:hAnsi="Times New Roman" w:cs="Times New Roman"/>
        </w:rPr>
        <w:t xml:space="preserve"> </w:t>
      </w:r>
      <w:r w:rsidR="002F44DC">
        <w:rPr>
          <w:rFonts w:ascii="Times New Roman" w:hAnsi="Times New Roman" w:cs="Times New Roman"/>
        </w:rPr>
        <w:t xml:space="preserve">za </w:t>
      </w:r>
      <w:r w:rsidR="00B621EB">
        <w:rPr>
          <w:rFonts w:ascii="Times New Roman" w:hAnsi="Times New Roman" w:cs="Times New Roman"/>
          <w:b/>
        </w:rPr>
        <w:t>1.166.921,46</w:t>
      </w:r>
      <w:r w:rsidR="00313CAD">
        <w:rPr>
          <w:rFonts w:ascii="Times New Roman" w:hAnsi="Times New Roman" w:cs="Times New Roman"/>
          <w:b/>
        </w:rPr>
        <w:t xml:space="preserve"> kn</w:t>
      </w:r>
      <w:r w:rsidR="002F44DC">
        <w:rPr>
          <w:rFonts w:ascii="Times New Roman" w:hAnsi="Times New Roman" w:cs="Times New Roman"/>
        </w:rPr>
        <w:t xml:space="preserve"> te su </w:t>
      </w:r>
      <w:r w:rsidR="008661A3">
        <w:rPr>
          <w:rFonts w:ascii="Times New Roman" w:hAnsi="Times New Roman" w:cs="Times New Roman"/>
        </w:rPr>
        <w:t>iznosili</w:t>
      </w:r>
      <w:r w:rsidR="002F44DC">
        <w:rPr>
          <w:rFonts w:ascii="Times New Roman" w:hAnsi="Times New Roman" w:cs="Times New Roman"/>
        </w:rPr>
        <w:t xml:space="preserve"> </w:t>
      </w:r>
      <w:r w:rsidR="00B621EB">
        <w:rPr>
          <w:rFonts w:ascii="Times New Roman" w:hAnsi="Times New Roman" w:cs="Times New Roman"/>
          <w:b/>
        </w:rPr>
        <w:t>9.255.394,00</w:t>
      </w:r>
      <w:r w:rsidR="007C10D4">
        <w:rPr>
          <w:rFonts w:ascii="Times New Roman" w:hAnsi="Times New Roman" w:cs="Times New Roman"/>
          <w:b/>
        </w:rPr>
        <w:t xml:space="preserve"> kn</w:t>
      </w:r>
      <w:r w:rsidR="002F44DC">
        <w:rPr>
          <w:rFonts w:ascii="Times New Roman" w:hAnsi="Times New Roman" w:cs="Times New Roman"/>
        </w:rPr>
        <w:t xml:space="preserve">, dok u tekućem razdoblju </w:t>
      </w:r>
      <w:r w:rsidR="008661A3">
        <w:rPr>
          <w:rFonts w:ascii="Times New Roman" w:hAnsi="Times New Roman" w:cs="Times New Roman"/>
        </w:rPr>
        <w:t>iznos</w:t>
      </w:r>
      <w:r w:rsidR="001D0D9D">
        <w:rPr>
          <w:rFonts w:ascii="Times New Roman" w:hAnsi="Times New Roman" w:cs="Times New Roman"/>
        </w:rPr>
        <w:t>e</w:t>
      </w:r>
      <w:r w:rsidR="008661A3">
        <w:rPr>
          <w:rFonts w:ascii="Times New Roman" w:hAnsi="Times New Roman" w:cs="Times New Roman"/>
        </w:rPr>
        <w:t xml:space="preserve"> </w:t>
      </w:r>
      <w:r w:rsidR="00B621EB">
        <w:rPr>
          <w:rFonts w:ascii="Times New Roman" w:hAnsi="Times New Roman" w:cs="Times New Roman"/>
          <w:b/>
        </w:rPr>
        <w:t>10.422.315,46</w:t>
      </w:r>
    </w:p>
    <w:p w:rsidR="00B67F0A" w:rsidRDefault="008661A3" w:rsidP="00206E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 </w:t>
      </w:r>
      <w:r w:rsidR="00964075">
        <w:rPr>
          <w:rFonts w:ascii="Times New Roman" w:hAnsi="Times New Roman" w:cs="Times New Roman"/>
        </w:rPr>
        <w:t xml:space="preserve">velikog </w:t>
      </w:r>
      <w:r w:rsidR="00B621EB">
        <w:rPr>
          <w:rFonts w:ascii="Times New Roman" w:hAnsi="Times New Roman" w:cs="Times New Roman"/>
        </w:rPr>
        <w:t>povećanja</w:t>
      </w:r>
      <w:r w:rsidR="00964075">
        <w:rPr>
          <w:rFonts w:ascii="Times New Roman" w:hAnsi="Times New Roman" w:cs="Times New Roman"/>
        </w:rPr>
        <w:t xml:space="preserve"> ukupnih prihoda bez obzira na </w:t>
      </w:r>
      <w:r w:rsidR="00A2138B">
        <w:rPr>
          <w:rFonts w:ascii="Times New Roman" w:hAnsi="Times New Roman" w:cs="Times New Roman"/>
        </w:rPr>
        <w:t>spomenute prihode u bilješci broj 1.</w:t>
      </w:r>
    </w:p>
    <w:p w:rsidR="006B0EC5" w:rsidRDefault="006B0EC5" w:rsidP="00206E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B621EB">
        <w:rPr>
          <w:rFonts w:ascii="Times New Roman" w:hAnsi="Times New Roman" w:cs="Times New Roman"/>
        </w:rPr>
        <w:t>povećanje prihoda za nefinancijsku imovinu za nabavku uredskog</w:t>
      </w:r>
      <w:r w:rsidR="006B17E5">
        <w:rPr>
          <w:rFonts w:ascii="Times New Roman" w:hAnsi="Times New Roman" w:cs="Times New Roman"/>
        </w:rPr>
        <w:t xml:space="preserve"> i učioničkog </w:t>
      </w:r>
      <w:r w:rsidR="00B621EB">
        <w:rPr>
          <w:rFonts w:ascii="Times New Roman" w:hAnsi="Times New Roman" w:cs="Times New Roman"/>
        </w:rPr>
        <w:t xml:space="preserve">namještaja u vrijednosti  od </w:t>
      </w:r>
      <w:r w:rsidR="00B621EB" w:rsidRPr="00FF27B8">
        <w:rPr>
          <w:rFonts w:ascii="Times New Roman" w:hAnsi="Times New Roman" w:cs="Times New Roman"/>
          <w:b/>
        </w:rPr>
        <w:t>86.825,00 kn</w:t>
      </w:r>
      <w:r w:rsidR="00B621EB">
        <w:rPr>
          <w:rFonts w:ascii="Times New Roman" w:hAnsi="Times New Roman" w:cs="Times New Roman"/>
        </w:rPr>
        <w:t xml:space="preserve"> te informatičke opreme u vrijednosti od </w:t>
      </w:r>
      <w:r w:rsidR="00B621EB" w:rsidRPr="00FF27B8">
        <w:rPr>
          <w:rFonts w:ascii="Times New Roman" w:hAnsi="Times New Roman" w:cs="Times New Roman"/>
          <w:b/>
        </w:rPr>
        <w:t>82.497,94 kn</w:t>
      </w:r>
      <w:r w:rsidR="00B621EB">
        <w:rPr>
          <w:rFonts w:ascii="Times New Roman" w:hAnsi="Times New Roman" w:cs="Times New Roman"/>
        </w:rPr>
        <w:t xml:space="preserve">. Značajnije povećanje prihoda </w:t>
      </w:r>
      <w:r w:rsidR="000E1DDE">
        <w:rPr>
          <w:rFonts w:ascii="Times New Roman" w:hAnsi="Times New Roman" w:cs="Times New Roman"/>
        </w:rPr>
        <w:t xml:space="preserve">prouzročile su tužbe uposlenika zbog ne povećanja osnovice plaće za 2015-2017 u iznosu od </w:t>
      </w:r>
      <w:r w:rsidR="000E1DDE" w:rsidRPr="00FE1392">
        <w:rPr>
          <w:rFonts w:ascii="Times New Roman" w:hAnsi="Times New Roman" w:cs="Times New Roman"/>
          <w:b/>
        </w:rPr>
        <w:t>278.991,70</w:t>
      </w:r>
      <w:r w:rsidR="000E1DDE">
        <w:rPr>
          <w:rFonts w:ascii="Times New Roman" w:hAnsi="Times New Roman" w:cs="Times New Roman"/>
        </w:rPr>
        <w:t xml:space="preserve"> </w:t>
      </w:r>
      <w:r w:rsidR="000E1DDE" w:rsidRPr="00FE1392">
        <w:rPr>
          <w:rFonts w:ascii="Times New Roman" w:hAnsi="Times New Roman" w:cs="Times New Roman"/>
          <w:b/>
        </w:rPr>
        <w:t>kn</w:t>
      </w:r>
      <w:r w:rsidR="000E1DDE">
        <w:rPr>
          <w:rFonts w:ascii="Times New Roman" w:hAnsi="Times New Roman" w:cs="Times New Roman"/>
        </w:rPr>
        <w:t>. Povećanje osnovice plaće od 10/2022 za 6%</w:t>
      </w:r>
      <w:r w:rsidR="00CB0B36">
        <w:rPr>
          <w:rFonts w:ascii="Times New Roman" w:hAnsi="Times New Roman" w:cs="Times New Roman"/>
        </w:rPr>
        <w:t xml:space="preserve"> sa 6.286,29 na 6,663,47 također je utjecalo na ukupno povećanje prihoda za 2022. </w:t>
      </w:r>
      <w:r w:rsidR="00FE1392">
        <w:rPr>
          <w:rFonts w:ascii="Times New Roman" w:hAnsi="Times New Roman" w:cs="Times New Roman"/>
        </w:rPr>
        <w:t>godinu.</w:t>
      </w:r>
    </w:p>
    <w:p w:rsidR="006B0EC5" w:rsidRDefault="006B0EC5" w:rsidP="00206E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67E2" w:rsidRDefault="002F44DC" w:rsidP="003767E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8271C">
        <w:rPr>
          <w:rFonts w:ascii="Times New Roman" w:hAnsi="Times New Roman" w:cs="Times New Roman"/>
          <w:b/>
        </w:rPr>
        <w:t xml:space="preserve">Bilješka broj </w:t>
      </w:r>
      <w:r w:rsidR="00A3053C">
        <w:rPr>
          <w:rFonts w:ascii="Times New Roman" w:hAnsi="Times New Roman" w:cs="Times New Roman"/>
          <w:b/>
        </w:rPr>
        <w:t>3</w:t>
      </w:r>
      <w:r w:rsidR="00596E74">
        <w:rPr>
          <w:rFonts w:ascii="Times New Roman" w:hAnsi="Times New Roman" w:cs="Times New Roman"/>
          <w:b/>
        </w:rPr>
        <w:t>-</w:t>
      </w:r>
      <w:r w:rsidR="0090325E" w:rsidRPr="00196F7D">
        <w:rPr>
          <w:rFonts w:ascii="Times New Roman" w:hAnsi="Times New Roman" w:cs="Times New Roman"/>
          <w:b/>
        </w:rPr>
        <w:t xml:space="preserve"> </w:t>
      </w:r>
      <w:r w:rsidR="00BB4E45">
        <w:rPr>
          <w:rFonts w:ascii="Times New Roman" w:hAnsi="Times New Roman" w:cs="Times New Roman"/>
          <w:b/>
        </w:rPr>
        <w:t>šifra</w:t>
      </w:r>
      <w:r w:rsidR="0090325E" w:rsidRPr="00196F7D">
        <w:rPr>
          <w:rFonts w:ascii="Times New Roman" w:hAnsi="Times New Roman" w:cs="Times New Roman"/>
          <w:b/>
        </w:rPr>
        <w:t xml:space="preserve"> </w:t>
      </w:r>
      <w:r w:rsidR="003767E2">
        <w:rPr>
          <w:rFonts w:ascii="Times New Roman" w:hAnsi="Times New Roman" w:cs="Times New Roman"/>
          <w:b/>
        </w:rPr>
        <w:t>67</w:t>
      </w:r>
      <w:r w:rsidR="0090325E" w:rsidRPr="00196F7D">
        <w:rPr>
          <w:rFonts w:ascii="Times New Roman" w:hAnsi="Times New Roman" w:cs="Times New Roman"/>
          <w:b/>
        </w:rPr>
        <w:t xml:space="preserve"> </w:t>
      </w:r>
      <w:r w:rsidR="00A3053C">
        <w:rPr>
          <w:rFonts w:ascii="Times New Roman" w:hAnsi="Times New Roman" w:cs="Times New Roman"/>
          <w:b/>
        </w:rPr>
        <w:t>Prihodi iz nadležnog proračuna</w:t>
      </w:r>
      <w:r w:rsidR="0090325E">
        <w:rPr>
          <w:rFonts w:ascii="Times New Roman" w:hAnsi="Times New Roman" w:cs="Times New Roman"/>
        </w:rPr>
        <w:t>-</w:t>
      </w:r>
      <w:r w:rsidR="00A3053C" w:rsidRPr="009D5A52">
        <w:rPr>
          <w:rFonts w:ascii="Times New Roman" w:hAnsi="Times New Roman" w:cs="Times New Roman"/>
          <w:b/>
        </w:rPr>
        <w:t xml:space="preserve">Prihodi </w:t>
      </w:r>
      <w:r w:rsidR="009D5A52" w:rsidRPr="009D5A52">
        <w:rPr>
          <w:rFonts w:ascii="Times New Roman" w:hAnsi="Times New Roman" w:cs="Times New Roman"/>
          <w:b/>
        </w:rPr>
        <w:t>Grada Zagreba</w:t>
      </w:r>
      <w:r w:rsidR="009D5A52">
        <w:rPr>
          <w:rFonts w:ascii="Times New Roman" w:hAnsi="Times New Roman" w:cs="Times New Roman"/>
        </w:rPr>
        <w:t>-</w:t>
      </w:r>
      <w:r w:rsidR="0090325E">
        <w:rPr>
          <w:rFonts w:ascii="Times New Roman" w:hAnsi="Times New Roman" w:cs="Times New Roman"/>
        </w:rPr>
        <w:t xml:space="preserve"> U prethodnom izvještajnom razdoblju</w:t>
      </w:r>
      <w:r w:rsidR="003767E2">
        <w:rPr>
          <w:rFonts w:ascii="Times New Roman" w:hAnsi="Times New Roman" w:cs="Times New Roman"/>
        </w:rPr>
        <w:t xml:space="preserve"> ostvareno je</w:t>
      </w:r>
      <w:r w:rsidR="0090325E">
        <w:rPr>
          <w:rFonts w:ascii="Times New Roman" w:hAnsi="Times New Roman" w:cs="Times New Roman"/>
        </w:rPr>
        <w:t xml:space="preserve"> </w:t>
      </w:r>
      <w:r w:rsidR="003767E2" w:rsidRPr="00FE1392">
        <w:rPr>
          <w:rFonts w:ascii="Times New Roman" w:hAnsi="Times New Roman" w:cs="Times New Roman"/>
          <w:b/>
        </w:rPr>
        <w:t>450.366,00 kn</w:t>
      </w:r>
      <w:r w:rsidR="003767E2">
        <w:rPr>
          <w:rFonts w:ascii="Times New Roman" w:hAnsi="Times New Roman" w:cs="Times New Roman"/>
        </w:rPr>
        <w:t xml:space="preserve">, a stanje na 31.12.2022 iznosi </w:t>
      </w:r>
      <w:r w:rsidR="003767E2" w:rsidRPr="00FF27B8">
        <w:rPr>
          <w:rFonts w:ascii="Times New Roman" w:hAnsi="Times New Roman" w:cs="Times New Roman"/>
          <w:b/>
        </w:rPr>
        <w:t>835.298,28 kn</w:t>
      </w:r>
      <w:r w:rsidR="003767E2">
        <w:rPr>
          <w:rFonts w:ascii="Times New Roman" w:hAnsi="Times New Roman" w:cs="Times New Roman"/>
        </w:rPr>
        <w:t xml:space="preserve">, za </w:t>
      </w:r>
      <w:r w:rsidR="003767E2" w:rsidRPr="00FE1392">
        <w:rPr>
          <w:rFonts w:ascii="Times New Roman" w:hAnsi="Times New Roman" w:cs="Times New Roman"/>
          <w:b/>
        </w:rPr>
        <w:t>384.932,28</w:t>
      </w:r>
      <w:r w:rsidR="00FE1392">
        <w:rPr>
          <w:rFonts w:ascii="Times New Roman" w:hAnsi="Times New Roman" w:cs="Times New Roman"/>
        </w:rPr>
        <w:t xml:space="preserve"> kn</w:t>
      </w:r>
      <w:r w:rsidR="003767E2">
        <w:rPr>
          <w:rFonts w:ascii="Times New Roman" w:hAnsi="Times New Roman" w:cs="Times New Roman"/>
        </w:rPr>
        <w:t xml:space="preserve"> više u odnosu na isto razdoblje prošle godine.</w:t>
      </w:r>
      <w:r w:rsidR="00FF27B8">
        <w:rPr>
          <w:rFonts w:ascii="Times New Roman" w:hAnsi="Times New Roman" w:cs="Times New Roman"/>
        </w:rPr>
        <w:t xml:space="preserve"> </w:t>
      </w:r>
      <w:r w:rsidR="003767E2" w:rsidRPr="00FE1392">
        <w:rPr>
          <w:rFonts w:ascii="Times New Roman" w:hAnsi="Times New Roman" w:cs="Times New Roman"/>
          <w:b/>
        </w:rPr>
        <w:t>175.951,10 kn</w:t>
      </w:r>
      <w:r w:rsidR="003767E2">
        <w:rPr>
          <w:rFonts w:ascii="Times New Roman" w:hAnsi="Times New Roman" w:cs="Times New Roman"/>
        </w:rPr>
        <w:t xml:space="preserve"> potrošeno je za nabavu uredskog</w:t>
      </w:r>
      <w:r w:rsidR="00FB074B">
        <w:rPr>
          <w:rFonts w:ascii="Times New Roman" w:hAnsi="Times New Roman" w:cs="Times New Roman"/>
        </w:rPr>
        <w:t xml:space="preserve"> i učioničkog namještaja</w:t>
      </w:r>
      <w:bookmarkStart w:id="0" w:name="_GoBack"/>
      <w:bookmarkEnd w:id="0"/>
      <w:r w:rsidR="003767E2">
        <w:rPr>
          <w:rFonts w:ascii="Times New Roman" w:hAnsi="Times New Roman" w:cs="Times New Roman"/>
        </w:rPr>
        <w:t>, informatičke opreme i knjiga za školsku knjižnicu</w:t>
      </w:r>
      <w:r w:rsidR="00224994">
        <w:rPr>
          <w:rFonts w:ascii="Times New Roman" w:hAnsi="Times New Roman" w:cs="Times New Roman"/>
        </w:rPr>
        <w:t>.</w:t>
      </w:r>
    </w:p>
    <w:p w:rsidR="00FE1392" w:rsidRDefault="00FE1392" w:rsidP="003767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0E7F" w:rsidRDefault="0090325E" w:rsidP="00A266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7D7">
        <w:rPr>
          <w:rFonts w:ascii="Times New Roman" w:hAnsi="Times New Roman" w:cs="Times New Roman"/>
          <w:b/>
        </w:rPr>
        <w:t>Bilješka broj</w:t>
      </w:r>
      <w:r w:rsidR="00D14CCD">
        <w:rPr>
          <w:rFonts w:ascii="Times New Roman" w:hAnsi="Times New Roman" w:cs="Times New Roman"/>
          <w:b/>
        </w:rPr>
        <w:t xml:space="preserve"> </w:t>
      </w:r>
      <w:r w:rsidR="0001257E">
        <w:rPr>
          <w:rFonts w:ascii="Times New Roman" w:hAnsi="Times New Roman" w:cs="Times New Roman"/>
          <w:b/>
        </w:rPr>
        <w:t>4</w:t>
      </w:r>
      <w:r w:rsidRPr="00EA07D7">
        <w:rPr>
          <w:rFonts w:ascii="Times New Roman" w:hAnsi="Times New Roman" w:cs="Times New Roman"/>
          <w:b/>
        </w:rPr>
        <w:t xml:space="preserve">- </w:t>
      </w:r>
      <w:r w:rsidR="00224994">
        <w:rPr>
          <w:rFonts w:ascii="Times New Roman" w:hAnsi="Times New Roman" w:cs="Times New Roman"/>
          <w:b/>
        </w:rPr>
        <w:t>šifra 3</w:t>
      </w:r>
      <w:r w:rsidRPr="00EA07D7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>Ukupni rashodi sa stanjem na dan 31.12.20</w:t>
      </w:r>
      <w:r w:rsidR="0034353C">
        <w:rPr>
          <w:rFonts w:ascii="Times New Roman" w:hAnsi="Times New Roman" w:cs="Times New Roman"/>
          <w:b/>
        </w:rPr>
        <w:t>2</w:t>
      </w:r>
      <w:r w:rsidR="00224994">
        <w:rPr>
          <w:rFonts w:ascii="Times New Roman" w:hAnsi="Times New Roman" w:cs="Times New Roman"/>
          <w:b/>
        </w:rPr>
        <w:t>2</w:t>
      </w:r>
      <w:r w:rsidR="00142FB2">
        <w:rPr>
          <w:rFonts w:ascii="Times New Roman" w:hAnsi="Times New Roman" w:cs="Times New Roman"/>
          <w:b/>
        </w:rPr>
        <w:t xml:space="preserve">. iznose </w:t>
      </w:r>
      <w:r w:rsidR="00224994">
        <w:rPr>
          <w:rFonts w:ascii="Times New Roman" w:hAnsi="Times New Roman" w:cs="Times New Roman"/>
          <w:b/>
        </w:rPr>
        <w:t>10.</w:t>
      </w:r>
      <w:r w:rsidR="00401CC4">
        <w:rPr>
          <w:rFonts w:ascii="Times New Roman" w:hAnsi="Times New Roman" w:cs="Times New Roman"/>
          <w:b/>
        </w:rPr>
        <w:t>520.852,96</w:t>
      </w:r>
      <w:r w:rsidR="00142FB2">
        <w:rPr>
          <w:rFonts w:ascii="Times New Roman" w:hAnsi="Times New Roman" w:cs="Times New Roman"/>
          <w:b/>
        </w:rPr>
        <w:t xml:space="preserve"> kn.</w:t>
      </w:r>
      <w:r w:rsidR="004B387C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 xml:space="preserve">a </w:t>
      </w:r>
      <w:r w:rsidR="00142FB2" w:rsidRPr="0053547E">
        <w:rPr>
          <w:rFonts w:ascii="Times New Roman" w:hAnsi="Times New Roman" w:cs="Times New Roman"/>
        </w:rPr>
        <w:t>isto razdoblje prošle godine iznosilo je</w:t>
      </w:r>
      <w:r w:rsidR="00401CC4">
        <w:rPr>
          <w:rFonts w:ascii="Times New Roman" w:hAnsi="Times New Roman" w:cs="Times New Roman"/>
        </w:rPr>
        <w:t xml:space="preserve"> </w:t>
      </w:r>
      <w:r w:rsidR="00401CC4">
        <w:rPr>
          <w:rFonts w:ascii="Times New Roman" w:hAnsi="Times New Roman" w:cs="Times New Roman"/>
          <w:b/>
        </w:rPr>
        <w:t>9.238.839,00</w:t>
      </w:r>
      <w:r w:rsidR="00B87EB6">
        <w:rPr>
          <w:rFonts w:ascii="Times New Roman" w:hAnsi="Times New Roman" w:cs="Times New Roman"/>
          <w:b/>
        </w:rPr>
        <w:t xml:space="preserve"> kn</w:t>
      </w:r>
      <w:r w:rsidR="00142FB2" w:rsidRPr="0053547E">
        <w:rPr>
          <w:rFonts w:ascii="Times New Roman" w:hAnsi="Times New Roman" w:cs="Times New Roman"/>
        </w:rPr>
        <w:t>.</w:t>
      </w:r>
      <w:r w:rsidR="00B87EB6">
        <w:rPr>
          <w:rFonts w:ascii="Times New Roman" w:hAnsi="Times New Roman" w:cs="Times New Roman"/>
        </w:rPr>
        <w:t xml:space="preserve"> Razlika je </w:t>
      </w:r>
      <w:r w:rsidR="00224994">
        <w:rPr>
          <w:rFonts w:ascii="Times New Roman" w:hAnsi="Times New Roman" w:cs="Times New Roman"/>
          <w:b/>
        </w:rPr>
        <w:t>1.</w:t>
      </w:r>
      <w:r w:rsidR="00401CC4">
        <w:rPr>
          <w:rFonts w:ascii="Times New Roman" w:hAnsi="Times New Roman" w:cs="Times New Roman"/>
          <w:b/>
        </w:rPr>
        <w:t>282.013,96</w:t>
      </w:r>
      <w:r w:rsidR="00B87EB6" w:rsidRPr="00620898">
        <w:rPr>
          <w:rFonts w:ascii="Times New Roman" w:hAnsi="Times New Roman" w:cs="Times New Roman"/>
          <w:b/>
        </w:rPr>
        <w:t xml:space="preserve"> kn</w:t>
      </w:r>
      <w:r w:rsidR="000352E1">
        <w:rPr>
          <w:rFonts w:ascii="Times New Roman" w:hAnsi="Times New Roman" w:cs="Times New Roman"/>
        </w:rPr>
        <w:t xml:space="preserve"> </w:t>
      </w:r>
      <w:r w:rsidR="007F7945">
        <w:rPr>
          <w:rFonts w:ascii="Times New Roman" w:hAnsi="Times New Roman" w:cs="Times New Roman"/>
        </w:rPr>
        <w:t>više</w:t>
      </w:r>
      <w:r w:rsidR="000352E1">
        <w:rPr>
          <w:rFonts w:ascii="Times New Roman" w:hAnsi="Times New Roman" w:cs="Times New Roman"/>
        </w:rPr>
        <w:t xml:space="preserve"> utrošenih </w:t>
      </w:r>
      <w:proofErr w:type="spellStart"/>
      <w:r w:rsidR="007F7945">
        <w:rPr>
          <w:rFonts w:ascii="Times New Roman" w:hAnsi="Times New Roman" w:cs="Times New Roman"/>
        </w:rPr>
        <w:t>sre</w:t>
      </w:r>
      <w:r w:rsidR="00FF27B8">
        <w:rPr>
          <w:rFonts w:ascii="Times New Roman" w:hAnsi="Times New Roman" w:cs="Times New Roman"/>
        </w:rPr>
        <w:t>d</w:t>
      </w:r>
      <w:r w:rsidR="007F7945">
        <w:rPr>
          <w:rFonts w:ascii="Times New Roman" w:hAnsi="Times New Roman" w:cs="Times New Roman"/>
        </w:rPr>
        <w:t>stava</w:t>
      </w:r>
      <w:r w:rsidR="000352E1">
        <w:rPr>
          <w:rFonts w:ascii="Times New Roman" w:hAnsi="Times New Roman" w:cs="Times New Roman"/>
        </w:rPr>
        <w:t>.</w:t>
      </w:r>
      <w:r w:rsidR="00224994">
        <w:rPr>
          <w:rFonts w:ascii="Times New Roman" w:hAnsi="Times New Roman" w:cs="Times New Roman"/>
        </w:rPr>
        <w:t>U</w:t>
      </w:r>
      <w:proofErr w:type="spellEnd"/>
      <w:r w:rsidR="00224994">
        <w:rPr>
          <w:rFonts w:ascii="Times New Roman" w:hAnsi="Times New Roman" w:cs="Times New Roman"/>
        </w:rPr>
        <w:t xml:space="preserve"> ukupne rashode uključeni su i rash</w:t>
      </w:r>
      <w:r w:rsidR="007F7945">
        <w:rPr>
          <w:rFonts w:ascii="Times New Roman" w:hAnsi="Times New Roman" w:cs="Times New Roman"/>
        </w:rPr>
        <w:t>o</w:t>
      </w:r>
      <w:r w:rsidR="00224994">
        <w:rPr>
          <w:rFonts w:ascii="Times New Roman" w:hAnsi="Times New Roman" w:cs="Times New Roman"/>
        </w:rPr>
        <w:t xml:space="preserve">di za nabavu nefinancijske imovine od </w:t>
      </w:r>
      <w:r w:rsidR="00A41F81">
        <w:rPr>
          <w:rFonts w:ascii="Times New Roman" w:hAnsi="Times New Roman" w:cs="Times New Roman"/>
          <w:b/>
        </w:rPr>
        <w:t>216.639,29</w:t>
      </w:r>
      <w:r w:rsidR="0053547E" w:rsidRPr="0053547E">
        <w:rPr>
          <w:rFonts w:ascii="Times New Roman" w:hAnsi="Times New Roman" w:cs="Times New Roman"/>
        </w:rPr>
        <w:t xml:space="preserve"> </w:t>
      </w:r>
      <w:r w:rsidR="00A019FD">
        <w:rPr>
          <w:rFonts w:ascii="Times New Roman" w:hAnsi="Times New Roman" w:cs="Times New Roman"/>
        </w:rPr>
        <w:t xml:space="preserve">Sučeljavanjem </w:t>
      </w:r>
      <w:r w:rsidR="00224994">
        <w:rPr>
          <w:rFonts w:ascii="Times New Roman" w:hAnsi="Times New Roman" w:cs="Times New Roman"/>
        </w:rPr>
        <w:t xml:space="preserve"> ukupnih prihoda i ukupnih rashoda</w:t>
      </w:r>
      <w:r w:rsidR="00A019FD">
        <w:rPr>
          <w:rFonts w:ascii="Times New Roman" w:hAnsi="Times New Roman" w:cs="Times New Roman"/>
        </w:rPr>
        <w:t xml:space="preserve"> </w:t>
      </w:r>
      <w:r w:rsidR="00190E7F">
        <w:rPr>
          <w:rFonts w:ascii="Times New Roman" w:hAnsi="Times New Roman" w:cs="Times New Roman"/>
        </w:rPr>
        <w:t>ostvarujemo manjak</w:t>
      </w:r>
      <w:r w:rsidR="00A019FD">
        <w:rPr>
          <w:rFonts w:ascii="Times New Roman" w:hAnsi="Times New Roman" w:cs="Times New Roman"/>
        </w:rPr>
        <w:t xml:space="preserve"> prihoda od </w:t>
      </w:r>
      <w:r w:rsidR="00190E7F">
        <w:rPr>
          <w:rFonts w:ascii="Times New Roman" w:hAnsi="Times New Roman" w:cs="Times New Roman"/>
          <w:b/>
        </w:rPr>
        <w:t>98.537,50 kn</w:t>
      </w:r>
      <w:r w:rsidR="00A019FD">
        <w:rPr>
          <w:rFonts w:ascii="Times New Roman" w:hAnsi="Times New Roman" w:cs="Times New Roman"/>
        </w:rPr>
        <w:t>.</w:t>
      </w:r>
      <w:r w:rsidR="00A266B2">
        <w:rPr>
          <w:rFonts w:ascii="Times New Roman" w:hAnsi="Times New Roman" w:cs="Times New Roman"/>
        </w:rPr>
        <w:t xml:space="preserve"> </w:t>
      </w:r>
    </w:p>
    <w:p w:rsidR="000352E1" w:rsidRDefault="00A266B2" w:rsidP="00A266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obzirom da </w:t>
      </w:r>
      <w:r w:rsidR="000352E1">
        <w:rPr>
          <w:rFonts w:ascii="Times New Roman" w:hAnsi="Times New Roman" w:cs="Times New Roman"/>
        </w:rPr>
        <w:t>smo</w:t>
      </w:r>
      <w:r w:rsidR="00190E7F">
        <w:rPr>
          <w:rFonts w:ascii="Times New Roman" w:hAnsi="Times New Roman" w:cs="Times New Roman"/>
        </w:rPr>
        <w:t xml:space="preserve"> preneseni</w:t>
      </w:r>
      <w:r w:rsidR="007F7945">
        <w:rPr>
          <w:rFonts w:ascii="Times New Roman" w:hAnsi="Times New Roman" w:cs="Times New Roman"/>
        </w:rPr>
        <w:t>m</w:t>
      </w:r>
      <w:r w:rsidR="00190E7F">
        <w:rPr>
          <w:rFonts w:ascii="Times New Roman" w:hAnsi="Times New Roman" w:cs="Times New Roman"/>
        </w:rPr>
        <w:t xml:space="preserve"> </w:t>
      </w:r>
      <w:r w:rsidR="007F7945">
        <w:rPr>
          <w:rFonts w:ascii="Times New Roman" w:hAnsi="Times New Roman" w:cs="Times New Roman"/>
        </w:rPr>
        <w:t xml:space="preserve">viškom </w:t>
      </w:r>
      <w:r w:rsidR="00190E7F">
        <w:rPr>
          <w:rFonts w:ascii="Times New Roman" w:hAnsi="Times New Roman" w:cs="Times New Roman"/>
        </w:rPr>
        <w:t>prihoda</w:t>
      </w:r>
      <w:r w:rsidR="007F7945">
        <w:rPr>
          <w:rFonts w:ascii="Times New Roman" w:hAnsi="Times New Roman" w:cs="Times New Roman"/>
        </w:rPr>
        <w:t xml:space="preserve"> iz prethodnih razdoblja</w:t>
      </w:r>
      <w:r w:rsidR="00190E7F">
        <w:rPr>
          <w:rFonts w:ascii="Times New Roman" w:hAnsi="Times New Roman" w:cs="Times New Roman"/>
        </w:rPr>
        <w:t xml:space="preserve"> od </w:t>
      </w:r>
      <w:r w:rsidR="00190E7F" w:rsidRPr="007F7945">
        <w:rPr>
          <w:rFonts w:ascii="Times New Roman" w:hAnsi="Times New Roman" w:cs="Times New Roman"/>
          <w:b/>
        </w:rPr>
        <w:t>73.285,29 kn</w:t>
      </w:r>
      <w:r w:rsidR="00190E7F">
        <w:rPr>
          <w:rFonts w:ascii="Times New Roman" w:hAnsi="Times New Roman" w:cs="Times New Roman"/>
        </w:rPr>
        <w:t xml:space="preserve"> </w:t>
      </w:r>
      <w:r w:rsidR="007F7945">
        <w:rPr>
          <w:rFonts w:ascii="Times New Roman" w:hAnsi="Times New Roman" w:cs="Times New Roman"/>
        </w:rPr>
        <w:t>pokrili</w:t>
      </w:r>
      <w:r w:rsidR="00190E7F">
        <w:rPr>
          <w:rFonts w:ascii="Times New Roman" w:hAnsi="Times New Roman" w:cs="Times New Roman"/>
        </w:rPr>
        <w:t xml:space="preserve"> dijelom manjak od </w:t>
      </w:r>
      <w:r w:rsidR="00190E7F" w:rsidRPr="007F7945">
        <w:rPr>
          <w:rFonts w:ascii="Times New Roman" w:hAnsi="Times New Roman" w:cs="Times New Roman"/>
          <w:b/>
        </w:rPr>
        <w:t>98.537,50 kn</w:t>
      </w:r>
      <w:r w:rsidR="007F7945">
        <w:rPr>
          <w:rFonts w:ascii="Times New Roman" w:hAnsi="Times New Roman" w:cs="Times New Roman"/>
          <w:b/>
        </w:rPr>
        <w:t xml:space="preserve"> </w:t>
      </w:r>
      <w:r w:rsidR="007F7945" w:rsidRPr="007F7945">
        <w:rPr>
          <w:rFonts w:ascii="Times New Roman" w:hAnsi="Times New Roman" w:cs="Times New Roman"/>
        </w:rPr>
        <w:t>i tako ostvarili manjak od</w:t>
      </w:r>
      <w:r w:rsidR="007F7945">
        <w:rPr>
          <w:rFonts w:ascii="Times New Roman" w:hAnsi="Times New Roman" w:cs="Times New Roman"/>
          <w:b/>
        </w:rPr>
        <w:t xml:space="preserve"> -25.252,21 </w:t>
      </w:r>
      <w:r w:rsidR="007F7945" w:rsidRPr="007F7945">
        <w:rPr>
          <w:rFonts w:ascii="Times New Roman" w:hAnsi="Times New Roman" w:cs="Times New Roman"/>
        </w:rPr>
        <w:t>kn koji prenosimo u slijedeću godinu</w:t>
      </w:r>
    </w:p>
    <w:p w:rsidR="006B0EC5" w:rsidRDefault="00E93478" w:rsidP="00A266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je vidljivo u ovom obrascu na šifri Y006 stranica 11</w:t>
      </w:r>
    </w:p>
    <w:p w:rsidR="00D342BB" w:rsidRPr="006B0EC5" w:rsidRDefault="00D342BB" w:rsidP="00D342BB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Bilješke uz </w:t>
      </w:r>
      <w:r w:rsidRPr="00D342BB">
        <w:rPr>
          <w:rFonts w:ascii="Times New Roman" w:hAnsi="Times New Roman" w:cs="Times New Roman"/>
          <w:b/>
          <w:sz w:val="24"/>
          <w:szCs w:val="24"/>
          <w:u w:val="single"/>
        </w:rPr>
        <w:t>izvještaj o promjeni u vrijednosti i obujmu imovine i obveza</w:t>
      </w:r>
    </w:p>
    <w:p w:rsidR="006B0EC5" w:rsidRPr="006B0EC5" w:rsidRDefault="006B0EC5" w:rsidP="006B0EC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4A9" w:rsidRDefault="00D342BB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2BB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0352E1">
        <w:rPr>
          <w:rFonts w:ascii="Times New Roman" w:hAnsi="Times New Roman" w:cs="Times New Roman"/>
          <w:b/>
          <w:sz w:val="24"/>
          <w:szCs w:val="24"/>
        </w:rPr>
        <w:t>5</w:t>
      </w:r>
      <w:r w:rsidR="00E93478">
        <w:rPr>
          <w:rFonts w:ascii="Times New Roman" w:hAnsi="Times New Roman" w:cs="Times New Roman"/>
          <w:b/>
          <w:sz w:val="24"/>
          <w:szCs w:val="24"/>
        </w:rPr>
        <w:t xml:space="preserve"> šifra</w:t>
      </w:r>
      <w:r w:rsidRPr="00D34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78">
        <w:rPr>
          <w:rFonts w:ascii="Times New Roman" w:hAnsi="Times New Roman" w:cs="Times New Roman"/>
          <w:b/>
          <w:sz w:val="24"/>
          <w:szCs w:val="24"/>
        </w:rPr>
        <w:t>9151</w:t>
      </w:r>
      <w:r w:rsidRPr="00D342BB">
        <w:rPr>
          <w:rFonts w:ascii="Times New Roman" w:hAnsi="Times New Roman" w:cs="Times New Roman"/>
          <w:b/>
          <w:sz w:val="24"/>
          <w:szCs w:val="24"/>
        </w:rPr>
        <w:t xml:space="preserve"> Promjena u vrijednosti i obujmu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4A69">
        <w:rPr>
          <w:rFonts w:ascii="Times New Roman" w:hAnsi="Times New Roman" w:cs="Times New Roman"/>
          <w:sz w:val="24"/>
          <w:szCs w:val="24"/>
        </w:rPr>
        <w:t xml:space="preserve">iskazano je povećanje u </w:t>
      </w:r>
      <w:r w:rsidR="00B067ED">
        <w:rPr>
          <w:rFonts w:ascii="Times New Roman" w:hAnsi="Times New Roman" w:cs="Times New Roman"/>
          <w:sz w:val="24"/>
          <w:szCs w:val="24"/>
        </w:rPr>
        <w:t xml:space="preserve">obujmu imovine u iznosu od </w:t>
      </w:r>
      <w:r w:rsidR="00E93478">
        <w:rPr>
          <w:rFonts w:ascii="Times New Roman" w:hAnsi="Times New Roman" w:cs="Times New Roman"/>
          <w:b/>
          <w:sz w:val="24"/>
          <w:szCs w:val="24"/>
        </w:rPr>
        <w:t>209.231,21</w:t>
      </w:r>
      <w:r w:rsidR="008B3DF3">
        <w:rPr>
          <w:rFonts w:ascii="Times New Roman" w:hAnsi="Times New Roman" w:cs="Times New Roman"/>
          <w:b/>
          <w:sz w:val="24"/>
          <w:szCs w:val="24"/>
        </w:rPr>
        <w:t xml:space="preserve"> kn.</w:t>
      </w:r>
      <w:r w:rsidR="0087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78">
        <w:rPr>
          <w:rFonts w:ascii="Times New Roman" w:hAnsi="Times New Roman" w:cs="Times New Roman"/>
          <w:b/>
          <w:sz w:val="24"/>
          <w:szCs w:val="24"/>
        </w:rPr>
        <w:t>školski udžbenici i</w:t>
      </w:r>
      <w:r w:rsidR="00872051">
        <w:rPr>
          <w:rFonts w:ascii="Times New Roman" w:hAnsi="Times New Roman" w:cs="Times New Roman"/>
          <w:sz w:val="24"/>
          <w:szCs w:val="24"/>
        </w:rPr>
        <w:t xml:space="preserve"> </w:t>
      </w:r>
      <w:r w:rsidR="005B74A9">
        <w:rPr>
          <w:rFonts w:ascii="Times New Roman" w:hAnsi="Times New Roman" w:cs="Times New Roman"/>
          <w:sz w:val="24"/>
          <w:szCs w:val="24"/>
        </w:rPr>
        <w:t>smanjenje</w:t>
      </w:r>
    </w:p>
    <w:p w:rsidR="00501F62" w:rsidRDefault="005B74A9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obujma imovine za </w:t>
      </w:r>
      <w:r w:rsidR="00501F62">
        <w:rPr>
          <w:rFonts w:ascii="Times New Roman" w:hAnsi="Times New Roman" w:cs="Times New Roman"/>
          <w:sz w:val="24"/>
          <w:szCs w:val="24"/>
        </w:rPr>
        <w:t xml:space="preserve">otpis knjiga po odluci </w:t>
      </w:r>
      <w:r w:rsidR="004E2A23">
        <w:rPr>
          <w:rFonts w:ascii="Times New Roman" w:hAnsi="Times New Roman" w:cs="Times New Roman"/>
          <w:sz w:val="24"/>
          <w:szCs w:val="24"/>
        </w:rPr>
        <w:t>školskog</w:t>
      </w:r>
      <w:r w:rsidR="00501F62">
        <w:rPr>
          <w:rFonts w:ascii="Times New Roman" w:hAnsi="Times New Roman" w:cs="Times New Roman"/>
          <w:sz w:val="24"/>
          <w:szCs w:val="24"/>
        </w:rPr>
        <w:t xml:space="preserve"> odbor u iznosu od </w:t>
      </w:r>
      <w:r w:rsidR="00501F62" w:rsidRPr="00FF27B8">
        <w:rPr>
          <w:rFonts w:ascii="Times New Roman" w:hAnsi="Times New Roman" w:cs="Times New Roman"/>
          <w:b/>
          <w:sz w:val="24"/>
          <w:szCs w:val="24"/>
        </w:rPr>
        <w:t>1.910,81 (53 naslova</w:t>
      </w:r>
      <w:r w:rsidR="00501F62">
        <w:rPr>
          <w:rFonts w:ascii="Times New Roman" w:hAnsi="Times New Roman" w:cs="Times New Roman"/>
          <w:sz w:val="24"/>
          <w:szCs w:val="24"/>
        </w:rPr>
        <w:t>) Smanjenje vrijednosti imovine prikazano je</w:t>
      </w:r>
      <w:r w:rsidR="004E2A23">
        <w:rPr>
          <w:rFonts w:ascii="Times New Roman" w:hAnsi="Times New Roman" w:cs="Times New Roman"/>
          <w:sz w:val="24"/>
          <w:szCs w:val="24"/>
        </w:rPr>
        <w:t xml:space="preserve"> pod</w:t>
      </w:r>
      <w:r w:rsidR="00501F62">
        <w:rPr>
          <w:rFonts w:ascii="Times New Roman" w:hAnsi="Times New Roman" w:cs="Times New Roman"/>
          <w:sz w:val="24"/>
          <w:szCs w:val="24"/>
        </w:rPr>
        <w:t xml:space="preserve"> šifr</w:t>
      </w:r>
      <w:r w:rsidR="004E2A23">
        <w:rPr>
          <w:rFonts w:ascii="Times New Roman" w:hAnsi="Times New Roman" w:cs="Times New Roman"/>
          <w:sz w:val="24"/>
          <w:szCs w:val="24"/>
        </w:rPr>
        <w:t>om</w:t>
      </w:r>
      <w:r w:rsidR="00501F62">
        <w:rPr>
          <w:rFonts w:ascii="Times New Roman" w:hAnsi="Times New Roman" w:cs="Times New Roman"/>
          <w:sz w:val="24"/>
          <w:szCs w:val="24"/>
        </w:rPr>
        <w:t xml:space="preserve"> P014 ovog obrasca u vrijednosti </w:t>
      </w:r>
      <w:r w:rsidR="00501F62" w:rsidRPr="00FF27B8">
        <w:rPr>
          <w:rFonts w:ascii="Times New Roman" w:hAnsi="Times New Roman" w:cs="Times New Roman"/>
          <w:b/>
          <w:sz w:val="24"/>
          <w:szCs w:val="24"/>
        </w:rPr>
        <w:t>11.497,00 kn</w:t>
      </w:r>
      <w:r w:rsidR="00501F62">
        <w:rPr>
          <w:rFonts w:ascii="Times New Roman" w:hAnsi="Times New Roman" w:cs="Times New Roman"/>
          <w:sz w:val="24"/>
          <w:szCs w:val="24"/>
        </w:rPr>
        <w:t xml:space="preserve"> (otpis potraživanja najma kantine (TTP KANTINE </w:t>
      </w:r>
      <w:proofErr w:type="spellStart"/>
      <w:r w:rsidR="00501F62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501F62">
        <w:rPr>
          <w:rFonts w:ascii="Times New Roman" w:hAnsi="Times New Roman" w:cs="Times New Roman"/>
          <w:sz w:val="24"/>
          <w:szCs w:val="24"/>
        </w:rPr>
        <w:t>).</w:t>
      </w:r>
    </w:p>
    <w:p w:rsidR="00D342BB" w:rsidRDefault="00FF3D0C" w:rsidP="008B3D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D0C">
        <w:rPr>
          <w:rFonts w:ascii="Times New Roman" w:hAnsi="Times New Roman" w:cs="Times New Roman"/>
          <w:sz w:val="24"/>
          <w:szCs w:val="24"/>
        </w:rPr>
        <w:t xml:space="preserve">        *</w:t>
      </w:r>
      <w:r w:rsidR="00B67F0A" w:rsidRPr="00FF3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F3" w:rsidRPr="00FF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2BB" w:rsidRPr="00FF3D0C">
        <w:rPr>
          <w:rFonts w:ascii="Times New Roman" w:hAnsi="Times New Roman" w:cs="Times New Roman"/>
          <w:b/>
          <w:sz w:val="24"/>
          <w:szCs w:val="24"/>
          <w:u w:val="single"/>
        </w:rPr>
        <w:t>Bilješka uz izvještaj o obvezama</w:t>
      </w:r>
      <w:r w:rsidR="0026614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potraživanjima</w:t>
      </w:r>
    </w:p>
    <w:p w:rsidR="006B0EC5" w:rsidRPr="00FF3D0C" w:rsidRDefault="006B0EC5" w:rsidP="008B3D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145" w:rsidRDefault="00D342BB" w:rsidP="00D34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F7D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872051">
        <w:rPr>
          <w:rFonts w:ascii="Times New Roman" w:hAnsi="Times New Roman" w:cs="Times New Roman"/>
          <w:b/>
          <w:sz w:val="24"/>
          <w:szCs w:val="24"/>
        </w:rPr>
        <w:t>6</w:t>
      </w:r>
      <w:r w:rsidRPr="00196F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1F62">
        <w:rPr>
          <w:rFonts w:ascii="Times New Roman" w:hAnsi="Times New Roman" w:cs="Times New Roman"/>
          <w:b/>
          <w:sz w:val="24"/>
          <w:szCs w:val="24"/>
        </w:rPr>
        <w:t>šifra V006</w:t>
      </w:r>
      <w:r w:rsidRPr="00196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 obveza na kraju izvještajnog razdoblja iznos</w:t>
      </w:r>
      <w:r w:rsidR="00023BBC">
        <w:rPr>
          <w:rFonts w:ascii="Times New Roman" w:hAnsi="Times New Roman" w:cs="Times New Roman"/>
          <w:sz w:val="24"/>
          <w:szCs w:val="24"/>
        </w:rPr>
        <w:t xml:space="preserve">e </w:t>
      </w:r>
      <w:r w:rsidR="00D55C58">
        <w:rPr>
          <w:b/>
        </w:rPr>
        <w:t xml:space="preserve">965.822,03 </w:t>
      </w:r>
      <w:r w:rsidR="00D55C58">
        <w:rPr>
          <w:rFonts w:ascii="Times New Roman" w:hAnsi="Times New Roman" w:cs="Times New Roman"/>
          <w:sz w:val="24"/>
          <w:szCs w:val="24"/>
        </w:rPr>
        <w:t xml:space="preserve">kn </w:t>
      </w:r>
      <w:r>
        <w:rPr>
          <w:rFonts w:ascii="Times New Roman" w:hAnsi="Times New Roman" w:cs="Times New Roman"/>
          <w:sz w:val="24"/>
          <w:szCs w:val="24"/>
        </w:rPr>
        <w:t xml:space="preserve">a odnose se na plaću za 12. </w:t>
      </w:r>
      <w:r w:rsidR="00424A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jesec koja dospijeva </w:t>
      </w:r>
      <w:r w:rsidR="00FD67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0B32EF">
        <w:rPr>
          <w:rFonts w:ascii="Times New Roman" w:hAnsi="Times New Roman" w:cs="Times New Roman"/>
          <w:sz w:val="24"/>
          <w:szCs w:val="24"/>
        </w:rPr>
        <w:t>2</w:t>
      </w:r>
      <w:r w:rsidR="00D55C58">
        <w:rPr>
          <w:rFonts w:ascii="Times New Roman" w:hAnsi="Times New Roman" w:cs="Times New Roman"/>
          <w:sz w:val="24"/>
          <w:szCs w:val="24"/>
        </w:rPr>
        <w:t>3</w:t>
      </w:r>
      <w:r w:rsidR="007D39A9">
        <w:rPr>
          <w:rFonts w:ascii="Times New Roman" w:hAnsi="Times New Roman" w:cs="Times New Roman"/>
          <w:sz w:val="24"/>
          <w:szCs w:val="24"/>
        </w:rPr>
        <w:t xml:space="preserve">. i iznosi </w:t>
      </w:r>
      <w:r w:rsidR="009F3633">
        <w:rPr>
          <w:rFonts w:ascii="Times New Roman" w:hAnsi="Times New Roman" w:cs="Times New Roman"/>
          <w:b/>
          <w:sz w:val="24"/>
          <w:szCs w:val="24"/>
        </w:rPr>
        <w:t>930.348,26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B3DF3">
        <w:rPr>
          <w:rFonts w:ascii="Times New Roman" w:hAnsi="Times New Roman" w:cs="Times New Roman"/>
          <w:b/>
          <w:sz w:val="24"/>
          <w:szCs w:val="24"/>
        </w:rPr>
        <w:t>,</w:t>
      </w:r>
      <w:r w:rsidR="007D39A9">
        <w:rPr>
          <w:rFonts w:ascii="Times New Roman" w:hAnsi="Times New Roman" w:cs="Times New Roman"/>
          <w:sz w:val="24"/>
          <w:szCs w:val="24"/>
        </w:rPr>
        <w:t xml:space="preserve"> </w:t>
      </w:r>
      <w:r w:rsidR="00FD6711">
        <w:rPr>
          <w:rFonts w:ascii="Times New Roman" w:hAnsi="Times New Roman" w:cs="Times New Roman"/>
          <w:sz w:val="24"/>
          <w:szCs w:val="24"/>
        </w:rPr>
        <w:t>skupa sa</w:t>
      </w:r>
      <w:r w:rsidR="00FB1CDC">
        <w:rPr>
          <w:rFonts w:ascii="Times New Roman" w:hAnsi="Times New Roman" w:cs="Times New Roman"/>
          <w:sz w:val="24"/>
          <w:szCs w:val="24"/>
        </w:rPr>
        <w:t xml:space="preserve"> </w:t>
      </w:r>
      <w:r w:rsidR="00F716C6">
        <w:rPr>
          <w:rFonts w:ascii="Times New Roman" w:hAnsi="Times New Roman" w:cs="Times New Roman"/>
          <w:sz w:val="24"/>
          <w:szCs w:val="24"/>
        </w:rPr>
        <w:t>naknad</w:t>
      </w:r>
      <w:r w:rsidR="00620898">
        <w:rPr>
          <w:rFonts w:ascii="Times New Roman" w:hAnsi="Times New Roman" w:cs="Times New Roman"/>
          <w:sz w:val="24"/>
          <w:szCs w:val="24"/>
        </w:rPr>
        <w:t>ama</w:t>
      </w:r>
      <w:r w:rsidR="00F716C6">
        <w:rPr>
          <w:rFonts w:ascii="Times New Roman" w:hAnsi="Times New Roman" w:cs="Times New Roman"/>
          <w:sz w:val="24"/>
          <w:szCs w:val="24"/>
        </w:rPr>
        <w:t xml:space="preserve"> </w:t>
      </w:r>
      <w:r w:rsidR="00FD6711">
        <w:rPr>
          <w:rFonts w:ascii="Times New Roman" w:hAnsi="Times New Roman" w:cs="Times New Roman"/>
          <w:sz w:val="24"/>
          <w:szCs w:val="24"/>
        </w:rPr>
        <w:t>za</w:t>
      </w:r>
      <w:r w:rsidR="007D39A9">
        <w:rPr>
          <w:rFonts w:ascii="Times New Roman" w:hAnsi="Times New Roman" w:cs="Times New Roman"/>
          <w:sz w:val="24"/>
          <w:szCs w:val="24"/>
        </w:rPr>
        <w:t xml:space="preserve"> </w:t>
      </w:r>
      <w:r w:rsidR="00620898">
        <w:rPr>
          <w:rFonts w:ascii="Times New Roman" w:hAnsi="Times New Roman" w:cs="Times New Roman"/>
          <w:sz w:val="24"/>
          <w:szCs w:val="24"/>
        </w:rPr>
        <w:t>invalide</w:t>
      </w:r>
      <w:r w:rsidR="007D39A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55C58">
        <w:rPr>
          <w:rFonts w:ascii="Times New Roman" w:hAnsi="Times New Roman" w:cs="Times New Roman"/>
          <w:b/>
          <w:sz w:val="24"/>
          <w:szCs w:val="24"/>
        </w:rPr>
        <w:t>1.875,00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B3DF3">
        <w:rPr>
          <w:rFonts w:ascii="Times New Roman" w:hAnsi="Times New Roman" w:cs="Times New Roman"/>
          <w:b/>
          <w:sz w:val="24"/>
          <w:szCs w:val="24"/>
        </w:rPr>
        <w:t>,</w:t>
      </w:r>
      <w:r w:rsidR="00C3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DC">
        <w:rPr>
          <w:rFonts w:ascii="Times New Roman" w:hAnsi="Times New Roman" w:cs="Times New Roman"/>
          <w:sz w:val="24"/>
          <w:szCs w:val="24"/>
        </w:rPr>
        <w:t xml:space="preserve">naknade za </w:t>
      </w:r>
      <w:r w:rsidR="00FD6711">
        <w:rPr>
          <w:rFonts w:ascii="Times New Roman" w:hAnsi="Times New Roman" w:cs="Times New Roman"/>
          <w:sz w:val="24"/>
          <w:szCs w:val="24"/>
        </w:rPr>
        <w:t xml:space="preserve">zaposlene </w:t>
      </w:r>
      <w:r w:rsidR="00D55C58">
        <w:rPr>
          <w:rFonts w:ascii="Times New Roman" w:hAnsi="Times New Roman" w:cs="Times New Roman"/>
          <w:sz w:val="24"/>
          <w:szCs w:val="24"/>
        </w:rPr>
        <w:t xml:space="preserve">( jubilarne, pomoći za </w:t>
      </w:r>
      <w:r w:rsidR="009A2E06">
        <w:rPr>
          <w:rFonts w:ascii="Times New Roman" w:hAnsi="Times New Roman" w:cs="Times New Roman"/>
          <w:sz w:val="24"/>
          <w:szCs w:val="24"/>
        </w:rPr>
        <w:t>duže bolovanje,</w:t>
      </w:r>
      <w:r w:rsidR="002E138B">
        <w:rPr>
          <w:rFonts w:ascii="Times New Roman" w:hAnsi="Times New Roman" w:cs="Times New Roman"/>
          <w:sz w:val="24"/>
          <w:szCs w:val="24"/>
        </w:rPr>
        <w:t xml:space="preserve"> </w:t>
      </w:r>
      <w:r w:rsidR="00FD6711">
        <w:rPr>
          <w:rFonts w:ascii="Times New Roman" w:hAnsi="Times New Roman" w:cs="Times New Roman"/>
          <w:sz w:val="24"/>
          <w:szCs w:val="24"/>
        </w:rPr>
        <w:t>pomoći za rođenje d</w:t>
      </w:r>
      <w:r w:rsidR="006E12EB">
        <w:rPr>
          <w:rFonts w:ascii="Times New Roman" w:hAnsi="Times New Roman" w:cs="Times New Roman"/>
          <w:sz w:val="24"/>
          <w:szCs w:val="24"/>
        </w:rPr>
        <w:t>jetet</w:t>
      </w:r>
      <w:r w:rsidR="00FD6711">
        <w:rPr>
          <w:rFonts w:ascii="Times New Roman" w:hAnsi="Times New Roman" w:cs="Times New Roman"/>
          <w:sz w:val="24"/>
          <w:szCs w:val="24"/>
        </w:rPr>
        <w:t>a</w:t>
      </w:r>
      <w:r w:rsidR="002C74F0">
        <w:rPr>
          <w:rFonts w:ascii="Times New Roman" w:hAnsi="Times New Roman" w:cs="Times New Roman"/>
          <w:sz w:val="24"/>
          <w:szCs w:val="24"/>
        </w:rPr>
        <w:t xml:space="preserve"> </w:t>
      </w:r>
      <w:r w:rsidR="009A2E06">
        <w:rPr>
          <w:rFonts w:ascii="Times New Roman" w:hAnsi="Times New Roman" w:cs="Times New Roman"/>
          <w:sz w:val="24"/>
          <w:szCs w:val="24"/>
        </w:rPr>
        <w:t>,regres) za</w:t>
      </w:r>
      <w:r w:rsidR="002E138B">
        <w:rPr>
          <w:rFonts w:ascii="Times New Roman" w:hAnsi="Times New Roman" w:cs="Times New Roman"/>
          <w:sz w:val="24"/>
          <w:szCs w:val="24"/>
        </w:rPr>
        <w:t xml:space="preserve"> 11i</w:t>
      </w:r>
      <w:r w:rsidR="009A2E06">
        <w:rPr>
          <w:rFonts w:ascii="Times New Roman" w:hAnsi="Times New Roman" w:cs="Times New Roman"/>
          <w:sz w:val="24"/>
          <w:szCs w:val="24"/>
        </w:rPr>
        <w:t>12/202</w:t>
      </w:r>
      <w:r w:rsidR="00D55C58">
        <w:rPr>
          <w:rFonts w:ascii="Times New Roman" w:hAnsi="Times New Roman" w:cs="Times New Roman"/>
          <w:sz w:val="24"/>
          <w:szCs w:val="24"/>
        </w:rPr>
        <w:t>2</w:t>
      </w:r>
      <w:r w:rsidR="009A2E06">
        <w:rPr>
          <w:rFonts w:ascii="Times New Roman" w:hAnsi="Times New Roman" w:cs="Times New Roman"/>
          <w:sz w:val="24"/>
          <w:szCs w:val="24"/>
        </w:rPr>
        <w:t xml:space="preserve">, te obveze prema dobavljačima u iznosu od </w:t>
      </w:r>
      <w:r w:rsidR="009F3633">
        <w:rPr>
          <w:rFonts w:ascii="Times New Roman" w:hAnsi="Times New Roman" w:cs="Times New Roman"/>
          <w:b/>
          <w:sz w:val="24"/>
          <w:szCs w:val="24"/>
        </w:rPr>
        <w:t>35.473,77</w:t>
      </w:r>
      <w:r w:rsidR="00D55C5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CC67F4" w:rsidRPr="00CC67F4" w:rsidRDefault="00296170" w:rsidP="00D34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 potraživanja koja smo imali iz prethodne godine ka i ove godine koja su fakturiran</w:t>
      </w:r>
      <w:r w:rsidR="004E2A2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su i naplaćena </w:t>
      </w:r>
      <w:r w:rsidR="00AA6FFD">
        <w:rPr>
          <w:rFonts w:ascii="Times New Roman" w:hAnsi="Times New Roman" w:cs="Times New Roman"/>
          <w:b/>
          <w:sz w:val="24"/>
          <w:szCs w:val="24"/>
        </w:rPr>
        <w:t>pomoću ugovora o prijenosu potraživanja ( cesije)</w:t>
      </w:r>
    </w:p>
    <w:p w:rsidR="00092ECC" w:rsidRDefault="00092ECC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7F4" w:rsidRDefault="00451725" w:rsidP="00CC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0601DD">
        <w:rPr>
          <w:rFonts w:ascii="Times New Roman" w:hAnsi="Times New Roman" w:cs="Times New Roman"/>
          <w:sz w:val="24"/>
          <w:szCs w:val="24"/>
        </w:rPr>
        <w:t xml:space="preserve"> </w:t>
      </w:r>
      <w:r w:rsidR="00634376">
        <w:rPr>
          <w:rFonts w:ascii="Times New Roman" w:hAnsi="Times New Roman" w:cs="Times New Roman"/>
          <w:sz w:val="24"/>
          <w:szCs w:val="24"/>
        </w:rPr>
        <w:t>2</w:t>
      </w:r>
      <w:r w:rsidR="00AA6FFD">
        <w:rPr>
          <w:rFonts w:ascii="Times New Roman" w:hAnsi="Times New Roman" w:cs="Times New Roman"/>
          <w:sz w:val="24"/>
          <w:szCs w:val="24"/>
        </w:rPr>
        <w:t>7</w:t>
      </w:r>
      <w:r w:rsidR="00634376">
        <w:rPr>
          <w:rFonts w:ascii="Times New Roman" w:hAnsi="Times New Roman" w:cs="Times New Roman"/>
          <w:sz w:val="24"/>
          <w:szCs w:val="24"/>
        </w:rPr>
        <w:t>.01.202</w:t>
      </w:r>
      <w:r w:rsidR="00AA6FFD">
        <w:rPr>
          <w:rFonts w:ascii="Times New Roman" w:hAnsi="Times New Roman" w:cs="Times New Roman"/>
          <w:sz w:val="24"/>
          <w:szCs w:val="24"/>
        </w:rPr>
        <w:t>3</w:t>
      </w:r>
      <w:r w:rsidR="00634376">
        <w:rPr>
          <w:rFonts w:ascii="Times New Roman" w:hAnsi="Times New Roman" w:cs="Times New Roman"/>
          <w:sz w:val="24"/>
          <w:szCs w:val="24"/>
        </w:rPr>
        <w:t>.</w:t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</w:p>
    <w:p w:rsidR="00CC67F4" w:rsidRDefault="00CC67F4" w:rsidP="00424A6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C67F4" w:rsidRDefault="00424A6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="00451725">
        <w:rPr>
          <w:rFonts w:ascii="Times New Roman" w:hAnsi="Times New Roman" w:cs="Times New Roman"/>
          <w:sz w:val="24"/>
          <w:szCs w:val="24"/>
        </w:rPr>
        <w:t>:</w:t>
      </w:r>
      <w:r w:rsidR="00C01631">
        <w:rPr>
          <w:rFonts w:ascii="Times New Roman" w:hAnsi="Times New Roman" w:cs="Times New Roman"/>
          <w:sz w:val="24"/>
          <w:szCs w:val="24"/>
        </w:rPr>
        <w:t xml:space="preserve"> </w:t>
      </w:r>
      <w:r w:rsidR="00CC67F4">
        <w:rPr>
          <w:rFonts w:ascii="Times New Roman" w:hAnsi="Times New Roman" w:cs="Times New Roman"/>
          <w:sz w:val="24"/>
          <w:szCs w:val="24"/>
        </w:rPr>
        <w:t xml:space="preserve">                                       Zakonski predstavnik:</w:t>
      </w:r>
    </w:p>
    <w:p w:rsidR="00CC67F4" w:rsidRDefault="00CC67F4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7F4" w:rsidRDefault="00CC67F4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Nevenka Žulj                                                         Ivka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Nevistić,prof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8A9" w:rsidRDefault="00CC67F4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24A69">
        <w:rPr>
          <w:rFonts w:ascii="Times New Roman" w:hAnsi="Times New Roman" w:cs="Times New Roman"/>
          <w:sz w:val="24"/>
          <w:szCs w:val="24"/>
        </w:rPr>
        <w:tab/>
      </w:r>
    </w:p>
    <w:p w:rsidR="00424A69" w:rsidRDefault="00424A6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2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3F3"/>
    <w:multiLevelType w:val="hybridMultilevel"/>
    <w:tmpl w:val="17CE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8"/>
    <w:rsid w:val="0001257E"/>
    <w:rsid w:val="00023BBC"/>
    <w:rsid w:val="00031DDE"/>
    <w:rsid w:val="000352E1"/>
    <w:rsid w:val="000601DD"/>
    <w:rsid w:val="00092ECC"/>
    <w:rsid w:val="000A3075"/>
    <w:rsid w:val="000B32EF"/>
    <w:rsid w:val="000B47AB"/>
    <w:rsid w:val="000E1DDE"/>
    <w:rsid w:val="00115DC4"/>
    <w:rsid w:val="001208A9"/>
    <w:rsid w:val="00142FB2"/>
    <w:rsid w:val="00190E7F"/>
    <w:rsid w:val="00196F7D"/>
    <w:rsid w:val="001A6AE2"/>
    <w:rsid w:val="001B4AEF"/>
    <w:rsid w:val="001B6E6C"/>
    <w:rsid w:val="001C18E9"/>
    <w:rsid w:val="001C56EA"/>
    <w:rsid w:val="001C5756"/>
    <w:rsid w:val="001D0D9D"/>
    <w:rsid w:val="001E6BC2"/>
    <w:rsid w:val="0020431E"/>
    <w:rsid w:val="00206E33"/>
    <w:rsid w:val="00224994"/>
    <w:rsid w:val="00231081"/>
    <w:rsid w:val="00266145"/>
    <w:rsid w:val="00277892"/>
    <w:rsid w:val="002801ED"/>
    <w:rsid w:val="0028271C"/>
    <w:rsid w:val="002868CC"/>
    <w:rsid w:val="00296170"/>
    <w:rsid w:val="002A7B79"/>
    <w:rsid w:val="002C400A"/>
    <w:rsid w:val="002C74F0"/>
    <w:rsid w:val="002E138B"/>
    <w:rsid w:val="002F2F18"/>
    <w:rsid w:val="002F44DC"/>
    <w:rsid w:val="002F717D"/>
    <w:rsid w:val="00302A99"/>
    <w:rsid w:val="00311059"/>
    <w:rsid w:val="00313CAD"/>
    <w:rsid w:val="00315299"/>
    <w:rsid w:val="0034353C"/>
    <w:rsid w:val="003767E2"/>
    <w:rsid w:val="0039593A"/>
    <w:rsid w:val="003C6534"/>
    <w:rsid w:val="003D45DB"/>
    <w:rsid w:val="00401CC4"/>
    <w:rsid w:val="00424A69"/>
    <w:rsid w:val="00451725"/>
    <w:rsid w:val="004658BB"/>
    <w:rsid w:val="0047605F"/>
    <w:rsid w:val="004938D5"/>
    <w:rsid w:val="004A7109"/>
    <w:rsid w:val="004B387C"/>
    <w:rsid w:val="004D5265"/>
    <w:rsid w:val="004E2A23"/>
    <w:rsid w:val="004F164A"/>
    <w:rsid w:val="00501F62"/>
    <w:rsid w:val="00510492"/>
    <w:rsid w:val="00522ED4"/>
    <w:rsid w:val="005353BB"/>
    <w:rsid w:val="0053547E"/>
    <w:rsid w:val="00537B8C"/>
    <w:rsid w:val="00571621"/>
    <w:rsid w:val="00587B22"/>
    <w:rsid w:val="005969BD"/>
    <w:rsid w:val="00596E74"/>
    <w:rsid w:val="005A4DF2"/>
    <w:rsid w:val="005A6B04"/>
    <w:rsid w:val="005B74A9"/>
    <w:rsid w:val="005F6FC0"/>
    <w:rsid w:val="00620898"/>
    <w:rsid w:val="00634376"/>
    <w:rsid w:val="0066130A"/>
    <w:rsid w:val="006A0523"/>
    <w:rsid w:val="006A13E1"/>
    <w:rsid w:val="006B0EC5"/>
    <w:rsid w:val="006B17E5"/>
    <w:rsid w:val="006E12EB"/>
    <w:rsid w:val="006F4F35"/>
    <w:rsid w:val="00720E3C"/>
    <w:rsid w:val="007546FB"/>
    <w:rsid w:val="007566D7"/>
    <w:rsid w:val="007971DC"/>
    <w:rsid w:val="007C10D4"/>
    <w:rsid w:val="007D39A9"/>
    <w:rsid w:val="007F6B19"/>
    <w:rsid w:val="007F7945"/>
    <w:rsid w:val="00854243"/>
    <w:rsid w:val="00864415"/>
    <w:rsid w:val="008661A3"/>
    <w:rsid w:val="00872051"/>
    <w:rsid w:val="00873D12"/>
    <w:rsid w:val="00886AB5"/>
    <w:rsid w:val="008B3DF3"/>
    <w:rsid w:val="008C4636"/>
    <w:rsid w:val="0090325E"/>
    <w:rsid w:val="0093730C"/>
    <w:rsid w:val="00944909"/>
    <w:rsid w:val="00964075"/>
    <w:rsid w:val="009922DD"/>
    <w:rsid w:val="009A2E06"/>
    <w:rsid w:val="009D5A52"/>
    <w:rsid w:val="009D6E3D"/>
    <w:rsid w:val="009F3633"/>
    <w:rsid w:val="009F391C"/>
    <w:rsid w:val="009F6EBD"/>
    <w:rsid w:val="00A019FD"/>
    <w:rsid w:val="00A13896"/>
    <w:rsid w:val="00A1553C"/>
    <w:rsid w:val="00A2138B"/>
    <w:rsid w:val="00A21AF3"/>
    <w:rsid w:val="00A266B2"/>
    <w:rsid w:val="00A3053C"/>
    <w:rsid w:val="00A41F81"/>
    <w:rsid w:val="00A84272"/>
    <w:rsid w:val="00A9416B"/>
    <w:rsid w:val="00AA6FFD"/>
    <w:rsid w:val="00AD00B6"/>
    <w:rsid w:val="00AE46C4"/>
    <w:rsid w:val="00B067ED"/>
    <w:rsid w:val="00B621EB"/>
    <w:rsid w:val="00B67F0A"/>
    <w:rsid w:val="00B87EB6"/>
    <w:rsid w:val="00BA4B62"/>
    <w:rsid w:val="00BA6827"/>
    <w:rsid w:val="00BB4E45"/>
    <w:rsid w:val="00BC6B47"/>
    <w:rsid w:val="00BD6D18"/>
    <w:rsid w:val="00BE04C2"/>
    <w:rsid w:val="00BE7F50"/>
    <w:rsid w:val="00C01631"/>
    <w:rsid w:val="00C071A1"/>
    <w:rsid w:val="00C155F8"/>
    <w:rsid w:val="00C31286"/>
    <w:rsid w:val="00C849D1"/>
    <w:rsid w:val="00CB0B36"/>
    <w:rsid w:val="00CC67F4"/>
    <w:rsid w:val="00D038F8"/>
    <w:rsid w:val="00D14CCD"/>
    <w:rsid w:val="00D342BB"/>
    <w:rsid w:val="00D34636"/>
    <w:rsid w:val="00D55C58"/>
    <w:rsid w:val="00D65F0D"/>
    <w:rsid w:val="00DC229E"/>
    <w:rsid w:val="00E07950"/>
    <w:rsid w:val="00E36C25"/>
    <w:rsid w:val="00E57ED2"/>
    <w:rsid w:val="00E72B8D"/>
    <w:rsid w:val="00E81382"/>
    <w:rsid w:val="00E93478"/>
    <w:rsid w:val="00EA07D7"/>
    <w:rsid w:val="00EC5D9A"/>
    <w:rsid w:val="00EE5C9B"/>
    <w:rsid w:val="00EF6E66"/>
    <w:rsid w:val="00F57630"/>
    <w:rsid w:val="00F716C6"/>
    <w:rsid w:val="00F8159D"/>
    <w:rsid w:val="00F94E69"/>
    <w:rsid w:val="00FB074B"/>
    <w:rsid w:val="00FB1CDC"/>
    <w:rsid w:val="00FC3CF9"/>
    <w:rsid w:val="00FD6711"/>
    <w:rsid w:val="00FE1392"/>
    <w:rsid w:val="00FE7BBB"/>
    <w:rsid w:val="00FF27B8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4CCA"/>
  <w15:docId w15:val="{0F8CDA58-E951-4F4C-9331-9BDB2A4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4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7E6B-0331-421C-B585-F601D37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racunovodsvo</cp:lastModifiedBy>
  <cp:revision>11</cp:revision>
  <cp:lastPrinted>2023-01-27T12:00:00Z</cp:lastPrinted>
  <dcterms:created xsi:type="dcterms:W3CDTF">2023-01-25T10:40:00Z</dcterms:created>
  <dcterms:modified xsi:type="dcterms:W3CDTF">2023-01-27T12:44:00Z</dcterms:modified>
</cp:coreProperties>
</file>